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05B76" w14:textId="77777777" w:rsidR="008D73C4" w:rsidRDefault="00EA09C3">
      <w:pPr>
        <w:spacing w:after="98" w:line="259" w:lineRule="auto"/>
        <w:ind w:left="0" w:firstLine="0"/>
      </w:pPr>
      <w:r>
        <w:rPr>
          <w:b/>
          <w:i/>
          <w:color w:val="4472C4"/>
          <w:sz w:val="28"/>
        </w:rPr>
        <w:t xml:space="preserve">Reigate School </w:t>
      </w:r>
    </w:p>
    <w:p w14:paraId="14E05B77" w14:textId="18BC7BEF" w:rsidR="008D73C4" w:rsidRDefault="00EA09C3">
      <w:pPr>
        <w:spacing w:after="160" w:line="259" w:lineRule="auto"/>
        <w:ind w:left="656" w:firstLine="0"/>
        <w:jc w:val="center"/>
      </w:pPr>
      <w:r>
        <w:rPr>
          <w:b/>
        </w:rPr>
        <w:t>CAREERS PROVIDER ACCESS POLICY 202</w:t>
      </w:r>
      <w:r w:rsidR="004166BC">
        <w:rPr>
          <w:b/>
        </w:rPr>
        <w:t>4</w:t>
      </w:r>
      <w:r>
        <w:rPr>
          <w:b/>
        </w:rPr>
        <w:t>-202</w:t>
      </w:r>
      <w:r w:rsidR="004166BC">
        <w:rPr>
          <w:b/>
        </w:rPr>
        <w:t>5</w:t>
      </w:r>
    </w:p>
    <w:p w14:paraId="14E05B78" w14:textId="77777777" w:rsidR="008D73C4" w:rsidRDefault="00EA09C3" w:rsidP="00A65896">
      <w:pPr>
        <w:pStyle w:val="Heading1"/>
        <w:spacing w:after="100" w:afterAutospacing="1"/>
        <w:ind w:left="-5"/>
      </w:pPr>
      <w:r>
        <w:t xml:space="preserve">Introduction </w:t>
      </w:r>
    </w:p>
    <w:p w14:paraId="14E05B79" w14:textId="47AE0700" w:rsidR="008D73C4" w:rsidRDefault="00EA09C3" w:rsidP="00EF046A">
      <w:pPr>
        <w:spacing w:after="0" w:line="240" w:lineRule="auto"/>
        <w:ind w:left="11" w:hanging="11"/>
        <w:jc w:val="both"/>
      </w:pPr>
      <w:r>
        <w:t xml:space="preserve">This policy statement sets out Reigate School’s arrangements for managing the access of providers to children at the school for the purpose of giving them information about the provider’s education or training offer. This complies with the school’s legal obligations under Section 42B of the Education Act 1997. </w:t>
      </w:r>
    </w:p>
    <w:p w14:paraId="7A4F6D74" w14:textId="77777777" w:rsidR="00EF046A" w:rsidRDefault="00EF046A" w:rsidP="00EF046A">
      <w:pPr>
        <w:spacing w:after="0" w:line="240" w:lineRule="auto"/>
        <w:ind w:left="11" w:hanging="11"/>
        <w:jc w:val="both"/>
      </w:pPr>
    </w:p>
    <w:p w14:paraId="1B6612A4" w14:textId="7D818719" w:rsidR="003B1EC8" w:rsidRDefault="003B1EC8" w:rsidP="00EF046A">
      <w:pPr>
        <w:spacing w:after="0" w:line="240" w:lineRule="auto"/>
        <w:ind w:left="11" w:hanging="11"/>
        <w:jc w:val="both"/>
      </w:pPr>
      <w:r>
        <w:t xml:space="preserve">Reigate School endeavours to ensure that all students are aware of all routes to higher skills </w:t>
      </w:r>
    </w:p>
    <w:p w14:paraId="021923E1" w14:textId="057C09D4" w:rsidR="003B1EC8" w:rsidRDefault="003B1EC8" w:rsidP="00EF046A">
      <w:pPr>
        <w:spacing w:after="0" w:line="240" w:lineRule="auto"/>
        <w:ind w:left="11" w:hanging="11"/>
        <w:jc w:val="both"/>
      </w:pPr>
      <w:r>
        <w:t xml:space="preserve">and </w:t>
      </w:r>
      <w:r w:rsidR="00863A1C">
        <w:t>can</w:t>
      </w:r>
      <w:r>
        <w:t xml:space="preserve"> access information on technical options and apprenticeships </w:t>
      </w:r>
    </w:p>
    <w:p w14:paraId="21F4CB25" w14:textId="7AB5B031" w:rsidR="003B1EC8" w:rsidRDefault="003B1EC8" w:rsidP="00EF046A">
      <w:pPr>
        <w:spacing w:after="0" w:line="240" w:lineRule="auto"/>
        <w:ind w:left="11" w:hanging="11"/>
        <w:jc w:val="both"/>
      </w:pPr>
      <w:r>
        <w:t xml:space="preserve">(Department of Education, July 2021: “Baker Clause”: supporting students to understand the </w:t>
      </w:r>
    </w:p>
    <w:p w14:paraId="05B30C45" w14:textId="1AB19B7F" w:rsidR="003B1EC8" w:rsidRDefault="003B1EC8" w:rsidP="00EF046A">
      <w:pPr>
        <w:spacing w:after="0" w:line="240" w:lineRule="auto"/>
        <w:ind w:left="11" w:hanging="11"/>
        <w:jc w:val="both"/>
        <w:rPr>
          <w:rFonts w:eastAsiaTheme="minorHAnsi"/>
          <w:color w:val="auto"/>
        </w:rPr>
      </w:pPr>
      <w:r>
        <w:t xml:space="preserve">full range of education and training options, and </w:t>
      </w:r>
      <w:r>
        <w:rPr>
          <w:color w:val="222222"/>
          <w:highlight w:val="white"/>
        </w:rPr>
        <w:t>the Provider Access Legislation, January 2023</w:t>
      </w:r>
      <w:r>
        <w:t>).</w:t>
      </w:r>
    </w:p>
    <w:p w14:paraId="609800FE" w14:textId="0F1A053C" w:rsidR="000639DD" w:rsidRPr="000639DD" w:rsidRDefault="000639DD" w:rsidP="00EF046A">
      <w:pPr>
        <w:numPr>
          <w:ilvl w:val="0"/>
          <w:numId w:val="2"/>
        </w:numPr>
        <w:shd w:val="clear" w:color="auto" w:fill="FFFFFF"/>
        <w:spacing w:before="100" w:beforeAutospacing="1" w:after="100" w:afterAutospacing="1" w:line="240" w:lineRule="auto"/>
        <w:jc w:val="both"/>
        <w:rPr>
          <w:rFonts w:asciiTheme="minorHAnsi" w:eastAsia="Times New Roman" w:hAnsiTheme="minorHAnsi" w:cstheme="minorHAnsi"/>
          <w:color w:val="auto"/>
        </w:rPr>
      </w:pPr>
      <w:r w:rsidRPr="000639DD">
        <w:rPr>
          <w:rFonts w:asciiTheme="minorHAnsi" w:eastAsia="Times New Roman" w:hAnsiTheme="minorHAnsi" w:cstheme="minorHAnsi"/>
        </w:rPr>
        <w:t>Two encounters for pupils during the ‘first key phase’ (</w:t>
      </w:r>
      <w:r w:rsidR="00BE7ADE">
        <w:rPr>
          <w:rFonts w:asciiTheme="minorHAnsi" w:eastAsia="Times New Roman" w:hAnsiTheme="minorHAnsi" w:cstheme="minorHAnsi"/>
        </w:rPr>
        <w:t xml:space="preserve">anytime during </w:t>
      </w:r>
      <w:r w:rsidRPr="000639DD">
        <w:rPr>
          <w:rFonts w:asciiTheme="minorHAnsi" w:eastAsia="Times New Roman" w:hAnsiTheme="minorHAnsi" w:cstheme="minorHAnsi"/>
        </w:rPr>
        <w:t>year 8 or</w:t>
      </w:r>
      <w:r w:rsidR="005136E3">
        <w:rPr>
          <w:rFonts w:asciiTheme="minorHAnsi" w:eastAsia="Times New Roman" w:hAnsiTheme="minorHAnsi" w:cstheme="minorHAnsi"/>
        </w:rPr>
        <w:t xml:space="preserve"> between 1</w:t>
      </w:r>
      <w:r w:rsidR="005136E3" w:rsidRPr="005136E3">
        <w:rPr>
          <w:rFonts w:asciiTheme="minorHAnsi" w:eastAsia="Times New Roman" w:hAnsiTheme="minorHAnsi" w:cstheme="minorHAnsi"/>
          <w:vertAlign w:val="superscript"/>
        </w:rPr>
        <w:t>st</w:t>
      </w:r>
      <w:r w:rsidR="005136E3">
        <w:rPr>
          <w:rFonts w:asciiTheme="minorHAnsi" w:eastAsia="Times New Roman" w:hAnsiTheme="minorHAnsi" w:cstheme="minorHAnsi"/>
        </w:rPr>
        <w:t xml:space="preserve"> September and </w:t>
      </w:r>
      <w:r w:rsidR="00553DCB">
        <w:rPr>
          <w:rFonts w:asciiTheme="minorHAnsi" w:eastAsia="Times New Roman" w:hAnsiTheme="minorHAnsi" w:cstheme="minorHAnsi"/>
        </w:rPr>
        <w:t>28</w:t>
      </w:r>
      <w:r w:rsidR="00553DCB" w:rsidRPr="00553DCB">
        <w:rPr>
          <w:rFonts w:asciiTheme="minorHAnsi" w:eastAsia="Times New Roman" w:hAnsiTheme="minorHAnsi" w:cstheme="minorHAnsi"/>
          <w:vertAlign w:val="superscript"/>
        </w:rPr>
        <w:t>th</w:t>
      </w:r>
      <w:r w:rsidR="00553DCB">
        <w:rPr>
          <w:rFonts w:asciiTheme="minorHAnsi" w:eastAsia="Times New Roman" w:hAnsiTheme="minorHAnsi" w:cstheme="minorHAnsi"/>
        </w:rPr>
        <w:t xml:space="preserve"> February during year</w:t>
      </w:r>
      <w:r w:rsidRPr="000639DD">
        <w:rPr>
          <w:rFonts w:asciiTheme="minorHAnsi" w:eastAsia="Times New Roman" w:hAnsiTheme="minorHAnsi" w:cstheme="minorHAnsi"/>
        </w:rPr>
        <w:t xml:space="preserve"> 9) that are mandatory for all pupils to attend </w:t>
      </w:r>
    </w:p>
    <w:p w14:paraId="14E05B7A" w14:textId="60578500" w:rsidR="008D73C4" w:rsidRPr="00EF046A" w:rsidRDefault="000639DD" w:rsidP="00EF046A">
      <w:pPr>
        <w:numPr>
          <w:ilvl w:val="0"/>
          <w:numId w:val="2"/>
        </w:numPr>
        <w:shd w:val="clear" w:color="auto" w:fill="FFFFFF"/>
        <w:spacing w:before="100" w:beforeAutospacing="1" w:after="100" w:afterAutospacing="1" w:line="240" w:lineRule="auto"/>
        <w:jc w:val="both"/>
        <w:rPr>
          <w:rFonts w:asciiTheme="minorHAnsi" w:eastAsia="Times New Roman" w:hAnsiTheme="minorHAnsi" w:cstheme="minorHAnsi"/>
        </w:rPr>
      </w:pPr>
      <w:r w:rsidRPr="000639DD">
        <w:rPr>
          <w:rFonts w:asciiTheme="minorHAnsi" w:eastAsia="Times New Roman" w:hAnsiTheme="minorHAnsi" w:cstheme="minorHAnsi"/>
        </w:rPr>
        <w:t>Two encounters for pupils during the ‘second key phase’ (</w:t>
      </w:r>
      <w:r w:rsidR="00050DC8">
        <w:rPr>
          <w:rFonts w:asciiTheme="minorHAnsi" w:eastAsia="Times New Roman" w:hAnsiTheme="minorHAnsi" w:cstheme="minorHAnsi"/>
        </w:rPr>
        <w:t xml:space="preserve">anytime during </w:t>
      </w:r>
      <w:r w:rsidRPr="000639DD">
        <w:rPr>
          <w:rFonts w:asciiTheme="minorHAnsi" w:eastAsia="Times New Roman" w:hAnsiTheme="minorHAnsi" w:cstheme="minorHAnsi"/>
        </w:rPr>
        <w:t xml:space="preserve">year 10 or </w:t>
      </w:r>
      <w:r w:rsidR="00050DC8">
        <w:rPr>
          <w:rFonts w:asciiTheme="minorHAnsi" w:eastAsia="Times New Roman" w:hAnsiTheme="minorHAnsi" w:cstheme="minorHAnsi"/>
        </w:rPr>
        <w:t>between 1</w:t>
      </w:r>
      <w:r w:rsidR="00050DC8" w:rsidRPr="00050DC8">
        <w:rPr>
          <w:rFonts w:asciiTheme="minorHAnsi" w:eastAsia="Times New Roman" w:hAnsiTheme="minorHAnsi" w:cstheme="minorHAnsi"/>
          <w:vertAlign w:val="superscript"/>
        </w:rPr>
        <w:t>st</w:t>
      </w:r>
      <w:r w:rsidR="00050DC8">
        <w:rPr>
          <w:rFonts w:asciiTheme="minorHAnsi" w:eastAsia="Times New Roman" w:hAnsiTheme="minorHAnsi" w:cstheme="minorHAnsi"/>
        </w:rPr>
        <w:t xml:space="preserve"> September and 28</w:t>
      </w:r>
      <w:r w:rsidR="00050DC8" w:rsidRPr="00050DC8">
        <w:rPr>
          <w:rFonts w:asciiTheme="minorHAnsi" w:eastAsia="Times New Roman" w:hAnsiTheme="minorHAnsi" w:cstheme="minorHAnsi"/>
          <w:vertAlign w:val="superscript"/>
        </w:rPr>
        <w:t>th</w:t>
      </w:r>
      <w:r w:rsidR="00050DC8">
        <w:rPr>
          <w:rFonts w:asciiTheme="minorHAnsi" w:eastAsia="Times New Roman" w:hAnsiTheme="minorHAnsi" w:cstheme="minorHAnsi"/>
        </w:rPr>
        <w:t xml:space="preserve"> February </w:t>
      </w:r>
      <w:r w:rsidR="00D60B2B">
        <w:rPr>
          <w:rFonts w:asciiTheme="minorHAnsi" w:eastAsia="Times New Roman" w:hAnsiTheme="minorHAnsi" w:cstheme="minorHAnsi"/>
        </w:rPr>
        <w:t xml:space="preserve">during year </w:t>
      </w:r>
      <w:r w:rsidRPr="000639DD">
        <w:rPr>
          <w:rFonts w:asciiTheme="minorHAnsi" w:eastAsia="Times New Roman" w:hAnsiTheme="minorHAnsi" w:cstheme="minorHAnsi"/>
        </w:rPr>
        <w:t>11) that are mandatory for all pupils to attend </w:t>
      </w:r>
    </w:p>
    <w:p w14:paraId="2F6BC08E" w14:textId="77777777" w:rsidR="000E4FA3" w:rsidRDefault="00EA09C3" w:rsidP="000E4FA3">
      <w:pPr>
        <w:pStyle w:val="Heading1"/>
        <w:spacing w:after="0"/>
        <w:ind w:left="-5"/>
      </w:pPr>
      <w:r>
        <w:t>Child entitlement</w:t>
      </w:r>
    </w:p>
    <w:p w14:paraId="14E05B7C" w14:textId="0AE93390" w:rsidR="008D73C4" w:rsidRDefault="00EA09C3" w:rsidP="000E4FA3">
      <w:pPr>
        <w:pStyle w:val="Heading1"/>
        <w:spacing w:after="0"/>
        <w:ind w:left="-5"/>
      </w:pPr>
      <w:r>
        <w:t xml:space="preserve"> </w:t>
      </w:r>
    </w:p>
    <w:p w14:paraId="14E05B7D" w14:textId="163BE46F" w:rsidR="008D73C4" w:rsidRDefault="00EA09C3" w:rsidP="00EF046A">
      <w:pPr>
        <w:spacing w:after="0" w:line="240" w:lineRule="auto"/>
      </w:pPr>
      <w:r>
        <w:t xml:space="preserve">All children are entitled to: </w:t>
      </w:r>
    </w:p>
    <w:p w14:paraId="12B72498" w14:textId="77777777" w:rsidR="000E4FA3" w:rsidRDefault="000E4FA3" w:rsidP="00EF046A">
      <w:pPr>
        <w:spacing w:after="0" w:line="240" w:lineRule="auto"/>
      </w:pPr>
    </w:p>
    <w:p w14:paraId="14E05B7E" w14:textId="77777777" w:rsidR="008D73C4" w:rsidRDefault="00EA09C3" w:rsidP="00EF046A">
      <w:pPr>
        <w:numPr>
          <w:ilvl w:val="0"/>
          <w:numId w:val="1"/>
        </w:numPr>
        <w:spacing w:after="0" w:line="240" w:lineRule="auto"/>
        <w:ind w:firstLine="406"/>
      </w:pPr>
      <w:r>
        <w:t xml:space="preserve">find out about technical education qualifications and apprenticeship opportunities </w:t>
      </w:r>
      <w:proofErr w:type="gramStart"/>
      <w:r>
        <w:t>as  part</w:t>
      </w:r>
      <w:proofErr w:type="gramEnd"/>
      <w:r>
        <w:t xml:space="preserve"> of a careers programme which provides information on the full range of education  </w:t>
      </w:r>
    </w:p>
    <w:p w14:paraId="252471EC" w14:textId="77777777" w:rsidR="000E4FA3" w:rsidRDefault="00EA09C3" w:rsidP="00EF046A">
      <w:pPr>
        <w:spacing w:after="0" w:line="240" w:lineRule="auto"/>
      </w:pPr>
      <w:r>
        <w:t xml:space="preserve">and training opportunities at each transition </w:t>
      </w:r>
      <w:proofErr w:type="gramStart"/>
      <w:r>
        <w:t>point;</w:t>
      </w:r>
      <w:proofErr w:type="gramEnd"/>
    </w:p>
    <w:p w14:paraId="14E05B7F" w14:textId="37286E83" w:rsidR="008D73C4" w:rsidRDefault="00EA09C3" w:rsidP="00EF046A">
      <w:pPr>
        <w:spacing w:after="0" w:line="240" w:lineRule="auto"/>
      </w:pPr>
      <w:r>
        <w:t xml:space="preserve"> </w:t>
      </w:r>
    </w:p>
    <w:p w14:paraId="14E05B80" w14:textId="77777777" w:rsidR="008D73C4" w:rsidRDefault="00EA09C3" w:rsidP="00EF046A">
      <w:pPr>
        <w:numPr>
          <w:ilvl w:val="0"/>
          <w:numId w:val="1"/>
        </w:numPr>
        <w:spacing w:after="0" w:line="240" w:lineRule="auto"/>
        <w:ind w:firstLine="406"/>
      </w:pPr>
      <w:r>
        <w:t xml:space="preserve">hear from a range of local providers about the opportunities they offer, </w:t>
      </w:r>
      <w:proofErr w:type="gramStart"/>
      <w:r>
        <w:t>including  technical</w:t>
      </w:r>
      <w:proofErr w:type="gramEnd"/>
      <w:r>
        <w:t xml:space="preserve"> education and apprenticeships – through options events, assemblies and  </w:t>
      </w:r>
    </w:p>
    <w:p w14:paraId="14E05B81" w14:textId="727DB2E5" w:rsidR="008D73C4" w:rsidRDefault="00EA09C3" w:rsidP="00EF046A">
      <w:pPr>
        <w:spacing w:after="0" w:line="240" w:lineRule="auto"/>
      </w:pPr>
      <w:r>
        <w:t xml:space="preserve">group discussions and taster </w:t>
      </w:r>
      <w:proofErr w:type="gramStart"/>
      <w:r>
        <w:t>events;</w:t>
      </w:r>
      <w:proofErr w:type="gramEnd"/>
      <w:r>
        <w:t xml:space="preserve"> </w:t>
      </w:r>
    </w:p>
    <w:p w14:paraId="5B4502CF" w14:textId="77777777" w:rsidR="000E4FA3" w:rsidRDefault="000E4FA3" w:rsidP="00EF046A">
      <w:pPr>
        <w:spacing w:after="0" w:line="240" w:lineRule="auto"/>
      </w:pPr>
    </w:p>
    <w:p w14:paraId="70278D5F" w14:textId="2893A3B3" w:rsidR="00EF046A" w:rsidRPr="00EF046A" w:rsidRDefault="00EA09C3" w:rsidP="00AB7166">
      <w:pPr>
        <w:numPr>
          <w:ilvl w:val="0"/>
          <w:numId w:val="1"/>
        </w:numPr>
        <w:spacing w:after="0" w:line="240" w:lineRule="auto"/>
        <w:ind w:left="10"/>
        <w:rPr>
          <w:rFonts w:eastAsiaTheme="minorHAnsi"/>
          <w:color w:val="1F497D"/>
        </w:rPr>
      </w:pPr>
      <w:r>
        <w:t xml:space="preserve">understand how to make applications for the full range of academic and </w:t>
      </w:r>
      <w:proofErr w:type="gramStart"/>
      <w:r>
        <w:t>technical  courses</w:t>
      </w:r>
      <w:proofErr w:type="gramEnd"/>
      <w:r>
        <w:t xml:space="preserve">. </w:t>
      </w:r>
    </w:p>
    <w:p w14:paraId="42FBC6CB" w14:textId="77777777" w:rsidR="00EF046A" w:rsidRPr="00EF046A" w:rsidRDefault="00EF046A" w:rsidP="00EF046A">
      <w:pPr>
        <w:spacing w:after="0" w:line="240" w:lineRule="auto"/>
        <w:ind w:left="0" w:firstLine="0"/>
        <w:rPr>
          <w:rFonts w:eastAsiaTheme="minorHAnsi"/>
          <w:color w:val="1F497D"/>
        </w:rPr>
      </w:pPr>
    </w:p>
    <w:p w14:paraId="0642AFEB" w14:textId="3A1C70FE" w:rsidR="001D4333" w:rsidRPr="00EF046A" w:rsidRDefault="00FA529F" w:rsidP="00EF046A">
      <w:pPr>
        <w:spacing w:after="0" w:line="240" w:lineRule="auto"/>
        <w:ind w:firstLine="0"/>
        <w:jc w:val="both"/>
        <w:rPr>
          <w:rFonts w:eastAsiaTheme="minorHAnsi"/>
          <w:color w:val="1F497D"/>
        </w:rPr>
      </w:pPr>
      <w:r>
        <w:t>Reigate School fully supports the statutory requirement for our children</w:t>
      </w:r>
      <w:r w:rsidR="00A65896">
        <w:t xml:space="preserve"> to have</w:t>
      </w:r>
    </w:p>
    <w:p w14:paraId="62A1515D" w14:textId="26399E96" w:rsidR="00B30C8E" w:rsidRDefault="00FA529F" w:rsidP="00EF046A">
      <w:pPr>
        <w:pStyle w:val="ListParagraph"/>
        <w:spacing w:after="0" w:line="240" w:lineRule="auto"/>
        <w:ind w:left="10" w:firstLine="0"/>
        <w:jc w:val="both"/>
      </w:pPr>
      <w:r>
        <w:t xml:space="preserve">direct access to other providers of further education training, technical training and </w:t>
      </w:r>
    </w:p>
    <w:p w14:paraId="49A62E2E" w14:textId="47B8A292" w:rsidR="00B30C8E" w:rsidRDefault="00FA529F" w:rsidP="00EF046A">
      <w:pPr>
        <w:spacing w:after="0" w:line="240" w:lineRule="auto"/>
        <w:jc w:val="both"/>
        <w:rPr>
          <w:color w:val="222222"/>
          <w:highlight w:val="white"/>
        </w:rPr>
      </w:pPr>
      <w:r>
        <w:t xml:space="preserve">apprenticeships.  Reigate School will </w:t>
      </w:r>
      <w:r w:rsidRPr="00B30C8E">
        <w:rPr>
          <w:color w:val="222222"/>
          <w:highlight w:val="white"/>
        </w:rPr>
        <w:t xml:space="preserve">comply with the new legal requirement to put on at </w:t>
      </w:r>
    </w:p>
    <w:p w14:paraId="7C423689" w14:textId="43C9365C" w:rsidR="00B30C8E" w:rsidRDefault="00FA529F" w:rsidP="00EF046A">
      <w:pPr>
        <w:spacing w:after="0" w:line="240" w:lineRule="auto"/>
        <w:jc w:val="both"/>
        <w:rPr>
          <w:color w:val="222222"/>
          <w:highlight w:val="white"/>
        </w:rPr>
      </w:pPr>
      <w:r w:rsidRPr="00B30C8E">
        <w:rPr>
          <w:color w:val="222222"/>
          <w:highlight w:val="white"/>
        </w:rPr>
        <w:t xml:space="preserve">least six encounters with providers of approved technical education qualifications or </w:t>
      </w:r>
    </w:p>
    <w:p w14:paraId="2B89BBB0" w14:textId="5DF20F39" w:rsidR="00B30C8E" w:rsidRDefault="00FA529F" w:rsidP="00EF046A">
      <w:pPr>
        <w:spacing w:after="0" w:line="240" w:lineRule="auto"/>
        <w:jc w:val="both"/>
        <w:rPr>
          <w:color w:val="222222"/>
        </w:rPr>
      </w:pPr>
      <w:r w:rsidRPr="00B30C8E">
        <w:rPr>
          <w:color w:val="222222"/>
          <w:highlight w:val="white"/>
        </w:rPr>
        <w:t xml:space="preserve">apprenticeships. </w:t>
      </w:r>
      <w:r w:rsidRPr="00B30C8E">
        <w:rPr>
          <w:color w:val="222222"/>
        </w:rPr>
        <w:t xml:space="preserve">This will be done in assemblies throughout the year and in National </w:t>
      </w:r>
    </w:p>
    <w:p w14:paraId="7A88BA23" w14:textId="03FCD9E7" w:rsidR="00B30C8E" w:rsidRDefault="00FA529F" w:rsidP="00EF046A">
      <w:pPr>
        <w:spacing w:after="0" w:line="240" w:lineRule="auto"/>
        <w:jc w:val="both"/>
        <w:rPr>
          <w:color w:val="222222"/>
        </w:rPr>
      </w:pPr>
      <w:r w:rsidRPr="00B30C8E">
        <w:rPr>
          <w:color w:val="222222"/>
        </w:rPr>
        <w:t xml:space="preserve">Apprenticeship Week and National Careers Week, in addition to providers attending careers </w:t>
      </w:r>
    </w:p>
    <w:p w14:paraId="7A69BDBA" w14:textId="1190C957" w:rsidR="00FA529F" w:rsidRDefault="00FA529F" w:rsidP="00EF046A">
      <w:pPr>
        <w:spacing w:after="0" w:line="240" w:lineRule="auto"/>
        <w:jc w:val="both"/>
      </w:pPr>
      <w:r w:rsidRPr="00B30C8E">
        <w:rPr>
          <w:color w:val="222222"/>
        </w:rPr>
        <w:t xml:space="preserve">events </w:t>
      </w:r>
      <w:r>
        <w:t>at school.</w:t>
      </w:r>
    </w:p>
    <w:p w14:paraId="6714C773" w14:textId="77777777" w:rsidR="00ED577F" w:rsidRDefault="00ED577F" w:rsidP="00EF046A">
      <w:pPr>
        <w:spacing w:after="0" w:line="240" w:lineRule="auto"/>
        <w:jc w:val="both"/>
      </w:pPr>
    </w:p>
    <w:p w14:paraId="7CE0E2E0" w14:textId="5B2FD82A" w:rsidR="00ED577F" w:rsidRDefault="00ED577F" w:rsidP="00E24DD7">
      <w:pPr>
        <w:spacing w:after="0" w:line="240" w:lineRule="auto"/>
        <w:jc w:val="both"/>
        <w:rPr>
          <w:b/>
          <w:bCs/>
        </w:rPr>
      </w:pPr>
      <w:r w:rsidRPr="00ED577F">
        <w:rPr>
          <w:b/>
          <w:bCs/>
        </w:rPr>
        <w:t>Year 7</w:t>
      </w:r>
    </w:p>
    <w:p w14:paraId="5B2AA9DA" w14:textId="08BF2128" w:rsidR="00097030" w:rsidRDefault="00ED577F" w:rsidP="00E24DD7">
      <w:pPr>
        <w:spacing w:after="0" w:line="240" w:lineRule="auto"/>
        <w:jc w:val="both"/>
      </w:pPr>
      <w:r>
        <w:t>University of Surrey</w:t>
      </w:r>
    </w:p>
    <w:p w14:paraId="339D4413" w14:textId="77777777" w:rsidR="00E24DD7" w:rsidRPr="00E24DD7" w:rsidRDefault="00E24DD7" w:rsidP="00E24DD7">
      <w:pPr>
        <w:spacing w:after="0" w:line="240" w:lineRule="auto"/>
        <w:jc w:val="both"/>
        <w:rPr>
          <w:rFonts w:eastAsiaTheme="minorHAnsi"/>
          <w:color w:val="1F497D"/>
        </w:rPr>
      </w:pPr>
    </w:p>
    <w:p w14:paraId="14E05B85" w14:textId="5B7D3A66" w:rsidR="008D73C4" w:rsidRDefault="00EA09C3">
      <w:pPr>
        <w:spacing w:after="158" w:line="259" w:lineRule="auto"/>
        <w:ind w:left="0" w:firstLine="0"/>
        <w:rPr>
          <w:b/>
        </w:rPr>
      </w:pPr>
      <w:r>
        <w:rPr>
          <w:b/>
        </w:rPr>
        <w:t xml:space="preserve">Year </w:t>
      </w:r>
      <w:r w:rsidR="00E24DD7">
        <w:rPr>
          <w:b/>
        </w:rPr>
        <w:t>8</w:t>
      </w:r>
    </w:p>
    <w:p w14:paraId="76375F13" w14:textId="61AC3961" w:rsidR="00FC15A7" w:rsidRDefault="00A4377C">
      <w:pPr>
        <w:spacing w:after="158" w:line="259" w:lineRule="auto"/>
        <w:ind w:left="0" w:firstLine="0"/>
      </w:pPr>
      <w:r>
        <w:t>University of Surrey</w:t>
      </w:r>
    </w:p>
    <w:p w14:paraId="14E05B88" w14:textId="77777777" w:rsidR="008D73C4" w:rsidRDefault="00EA09C3">
      <w:pPr>
        <w:spacing w:after="158" w:line="259" w:lineRule="auto"/>
        <w:ind w:left="0" w:firstLine="0"/>
        <w:rPr>
          <w:b/>
        </w:rPr>
      </w:pPr>
      <w:r>
        <w:rPr>
          <w:b/>
        </w:rPr>
        <w:t>Year 9</w:t>
      </w:r>
    </w:p>
    <w:p w14:paraId="14E05B89" w14:textId="0429F38D" w:rsidR="008D73C4" w:rsidRDefault="00EA09C3">
      <w:pPr>
        <w:spacing w:after="158" w:line="259" w:lineRule="auto"/>
        <w:ind w:left="0" w:firstLine="0"/>
      </w:pPr>
      <w:r>
        <w:t>East Surrey College</w:t>
      </w:r>
      <w:r w:rsidR="00A97140">
        <w:t xml:space="preserve"> Apprenticeships/</w:t>
      </w:r>
      <w:r>
        <w:t xml:space="preserve">T Levels </w:t>
      </w:r>
    </w:p>
    <w:p w14:paraId="14E05B8A" w14:textId="638C5738" w:rsidR="008D73C4" w:rsidRDefault="00EA09C3">
      <w:pPr>
        <w:spacing w:after="158" w:line="259" w:lineRule="auto"/>
        <w:ind w:left="0" w:firstLine="0"/>
      </w:pPr>
      <w:proofErr w:type="spellStart"/>
      <w:r>
        <w:lastRenderedPageBreak/>
        <w:t>Merrist</w:t>
      </w:r>
      <w:proofErr w:type="spellEnd"/>
      <w:r>
        <w:t xml:space="preserve"> Wood Land based/Vocational </w:t>
      </w:r>
    </w:p>
    <w:p w14:paraId="14E05B8B" w14:textId="19FAE39A" w:rsidR="008D73C4" w:rsidRDefault="00EA09C3">
      <w:pPr>
        <w:spacing w:after="158" w:line="259" w:lineRule="auto"/>
        <w:ind w:left="0" w:firstLine="0"/>
      </w:pPr>
      <w:r>
        <w:t xml:space="preserve">Guildford College </w:t>
      </w:r>
    </w:p>
    <w:p w14:paraId="453335FE" w14:textId="6027C5BA" w:rsidR="009C25E9" w:rsidRDefault="009C25E9">
      <w:pPr>
        <w:spacing w:after="158" w:line="259" w:lineRule="auto"/>
        <w:ind w:left="0" w:firstLine="0"/>
      </w:pPr>
      <w:r>
        <w:t>Army</w:t>
      </w:r>
    </w:p>
    <w:p w14:paraId="5E894777" w14:textId="418D0A3C" w:rsidR="009C25E9" w:rsidRDefault="009C25E9">
      <w:pPr>
        <w:spacing w:after="158" w:line="259" w:lineRule="auto"/>
        <w:ind w:left="0" w:firstLine="0"/>
      </w:pPr>
      <w:r>
        <w:t>Royal Alexandra and Albert School Sixth Form</w:t>
      </w:r>
    </w:p>
    <w:p w14:paraId="14E05B8E" w14:textId="67C10BA2" w:rsidR="008D73C4" w:rsidRDefault="00A4377C">
      <w:pPr>
        <w:spacing w:after="158" w:line="259" w:lineRule="auto"/>
        <w:ind w:left="0" w:firstLine="0"/>
      </w:pPr>
      <w:r>
        <w:t>University of Surrey</w:t>
      </w:r>
    </w:p>
    <w:p w14:paraId="76011F28" w14:textId="11AB2B82" w:rsidR="00EA09C3" w:rsidRDefault="00EA09C3">
      <w:pPr>
        <w:spacing w:after="158" w:line="259" w:lineRule="auto"/>
        <w:ind w:left="0" w:firstLine="0"/>
        <w:rPr>
          <w:b/>
        </w:rPr>
      </w:pPr>
      <w:r>
        <w:rPr>
          <w:b/>
        </w:rPr>
        <w:t>Year 10</w:t>
      </w:r>
    </w:p>
    <w:p w14:paraId="6EB0CC80" w14:textId="042B5B83" w:rsidR="00EA09C3" w:rsidRDefault="00EA09C3">
      <w:pPr>
        <w:spacing w:after="158" w:line="259" w:lineRule="auto"/>
        <w:ind w:left="0" w:firstLine="0"/>
      </w:pPr>
      <w:r>
        <w:t xml:space="preserve">ALPS Independent training provider </w:t>
      </w:r>
    </w:p>
    <w:p w14:paraId="68927C31" w14:textId="190B0BA4" w:rsidR="00EA09C3" w:rsidRPr="00EA09C3" w:rsidRDefault="00EA09C3">
      <w:pPr>
        <w:spacing w:after="158" w:line="259" w:lineRule="auto"/>
        <w:ind w:left="0" w:firstLine="0"/>
      </w:pPr>
      <w:r>
        <w:t xml:space="preserve">Crawley College </w:t>
      </w:r>
    </w:p>
    <w:p w14:paraId="14E05B92" w14:textId="1ED804A2" w:rsidR="008D73C4" w:rsidRDefault="00A4377C">
      <w:pPr>
        <w:spacing w:after="158" w:line="259" w:lineRule="auto"/>
        <w:ind w:left="0" w:firstLine="0"/>
      </w:pPr>
      <w:r>
        <w:t>University of Surrey</w:t>
      </w:r>
    </w:p>
    <w:p w14:paraId="14E05B93" w14:textId="626AE1EA" w:rsidR="008D73C4" w:rsidRDefault="00EA09C3">
      <w:pPr>
        <w:spacing w:after="158" w:line="259" w:lineRule="auto"/>
        <w:ind w:left="0" w:firstLine="0"/>
      </w:pPr>
      <w:r>
        <w:t xml:space="preserve">East Surrey College Apprenticeships </w:t>
      </w:r>
    </w:p>
    <w:p w14:paraId="41E57786" w14:textId="718787DF" w:rsidR="00995AE3" w:rsidRDefault="00995AE3">
      <w:pPr>
        <w:spacing w:after="158" w:line="259" w:lineRule="auto"/>
        <w:ind w:left="0" w:firstLine="0"/>
      </w:pPr>
      <w:r>
        <w:t>Royal Alexander and Albert School (Sixth form)</w:t>
      </w:r>
    </w:p>
    <w:p w14:paraId="14E05B95" w14:textId="77777777" w:rsidR="008D73C4" w:rsidRDefault="00EA09C3">
      <w:pPr>
        <w:spacing w:after="158" w:line="259" w:lineRule="auto"/>
        <w:ind w:left="0" w:firstLine="0"/>
        <w:rPr>
          <w:b/>
        </w:rPr>
      </w:pPr>
      <w:r>
        <w:rPr>
          <w:b/>
        </w:rPr>
        <w:t>Year 11</w:t>
      </w:r>
    </w:p>
    <w:p w14:paraId="14E05B96" w14:textId="440571B2" w:rsidR="008D73C4" w:rsidRDefault="00EA09C3">
      <w:pPr>
        <w:spacing w:after="158" w:line="259" w:lineRule="auto"/>
        <w:ind w:left="0" w:firstLine="0"/>
      </w:pPr>
      <w:r>
        <w:t xml:space="preserve">Reigate College </w:t>
      </w:r>
    </w:p>
    <w:p w14:paraId="7BC99F33" w14:textId="722B65C3" w:rsidR="00975BC8" w:rsidRDefault="00EA09C3">
      <w:pPr>
        <w:spacing w:after="158" w:line="259" w:lineRule="auto"/>
        <w:ind w:left="0" w:firstLine="0"/>
      </w:pPr>
      <w:r>
        <w:t xml:space="preserve">East Surrey College </w:t>
      </w:r>
    </w:p>
    <w:p w14:paraId="210E58FB" w14:textId="0053F490" w:rsidR="00975BC8" w:rsidRDefault="00975BC8">
      <w:pPr>
        <w:spacing w:after="158" w:line="259" w:lineRule="auto"/>
        <w:ind w:left="0" w:firstLine="0"/>
      </w:pPr>
      <w:r>
        <w:t xml:space="preserve">ALPS Apprenticeship Registrations </w:t>
      </w:r>
    </w:p>
    <w:p w14:paraId="14E05B98" w14:textId="77777777" w:rsidR="008D73C4" w:rsidRDefault="008D73C4">
      <w:pPr>
        <w:spacing w:after="158" w:line="259" w:lineRule="auto"/>
        <w:ind w:left="0" w:firstLine="0"/>
      </w:pPr>
    </w:p>
    <w:p w14:paraId="14E05B99" w14:textId="77777777" w:rsidR="008D73C4" w:rsidRDefault="00EA09C3">
      <w:pPr>
        <w:pStyle w:val="Heading1"/>
        <w:ind w:left="-5"/>
      </w:pPr>
      <w:r>
        <w:t xml:space="preserve">Management of provider access requests procedure </w:t>
      </w:r>
    </w:p>
    <w:p w14:paraId="14E05B9A" w14:textId="77777777" w:rsidR="008D73C4" w:rsidRDefault="00EA09C3">
      <w:pPr>
        <w:spacing w:after="159"/>
        <w:ind w:left="-5"/>
      </w:pPr>
      <w:r>
        <w:t xml:space="preserve">A provider wishing to request access should contact: </w:t>
      </w:r>
    </w:p>
    <w:p w14:paraId="14E05B9B" w14:textId="77777777" w:rsidR="008D73C4" w:rsidRDefault="00EA09C3">
      <w:pPr>
        <w:spacing w:after="160" w:line="259" w:lineRule="auto"/>
        <w:ind w:left="0" w:firstLine="0"/>
      </w:pPr>
      <w:r>
        <w:t xml:space="preserve">Mrs A Grew </w:t>
      </w:r>
    </w:p>
    <w:p w14:paraId="14E05B9C" w14:textId="30051583" w:rsidR="008D73C4" w:rsidRDefault="00EA09C3">
      <w:pPr>
        <w:spacing w:after="159"/>
        <w:ind w:left="-5"/>
      </w:pPr>
      <w:r>
        <w:t xml:space="preserve">Careers </w:t>
      </w:r>
      <w:r w:rsidR="00854085">
        <w:t>Administrator</w:t>
      </w:r>
    </w:p>
    <w:p w14:paraId="14E05B9D" w14:textId="4502EEE9" w:rsidR="008D73C4" w:rsidRDefault="00EA09C3">
      <w:pPr>
        <w:spacing w:after="160" w:line="259" w:lineRule="auto"/>
        <w:ind w:left="0" w:firstLine="0"/>
      </w:pPr>
      <w:r>
        <w:t xml:space="preserve">01737 243166 / </w:t>
      </w:r>
      <w:r w:rsidR="00854085">
        <w:rPr>
          <w:color w:val="0563C1"/>
          <w:u w:val="single" w:color="0563C1"/>
        </w:rPr>
        <w:t>info</w:t>
      </w:r>
      <w:r>
        <w:rPr>
          <w:color w:val="0563C1"/>
          <w:u w:val="single" w:color="0563C1"/>
        </w:rPr>
        <w:t>@reigate-school.surrey.sch.uk</w:t>
      </w:r>
      <w:r>
        <w:t xml:space="preserve">  </w:t>
      </w:r>
    </w:p>
    <w:p w14:paraId="14E05B9E" w14:textId="77777777" w:rsidR="008D73C4" w:rsidRDefault="00EA09C3">
      <w:pPr>
        <w:spacing w:after="158" w:line="259" w:lineRule="auto"/>
        <w:ind w:left="0" w:firstLine="0"/>
      </w:pPr>
      <w:r>
        <w:t xml:space="preserve"> </w:t>
      </w:r>
    </w:p>
    <w:p w14:paraId="14E05B9F" w14:textId="77777777" w:rsidR="008D73C4" w:rsidRDefault="00EA09C3" w:rsidP="004A1E68">
      <w:pPr>
        <w:pStyle w:val="Heading1"/>
        <w:ind w:left="10"/>
      </w:pPr>
      <w:r>
        <w:t xml:space="preserve">Opportunities for access </w:t>
      </w:r>
    </w:p>
    <w:p w14:paraId="14E05BA0" w14:textId="7E692F25" w:rsidR="008D73C4" w:rsidRDefault="00854085" w:rsidP="004A1E68">
      <w:r>
        <w:t>Several</w:t>
      </w:r>
      <w:r w:rsidR="00EA09C3">
        <w:t xml:space="preserve"> events, integrated into the school careers programme, will offer providers an opportunity to speak to the children and/or their parents/carers in school or virtually. The school termly careers plan is available on the school website. </w:t>
      </w:r>
      <w:hyperlink r:id="rId11" w:history="1">
        <w:r w:rsidR="00EA09C3">
          <w:rPr>
            <w:rStyle w:val="Hyperlink"/>
          </w:rPr>
          <w:t>www.reigate-school.surrey.sch.uk</w:t>
        </w:r>
      </w:hyperlink>
      <w:r w:rsidR="00EA09C3">
        <w:t xml:space="preserve"> our school/</w:t>
      </w:r>
      <w:r w:rsidR="00147A8C">
        <w:t>careers.</w:t>
      </w:r>
    </w:p>
    <w:p w14:paraId="7F9BA182" w14:textId="77777777" w:rsidR="000639DD" w:rsidRDefault="000639DD" w:rsidP="004A1E68"/>
    <w:p w14:paraId="14E05BA1" w14:textId="3C5F3270" w:rsidR="008D73C4" w:rsidRDefault="00EA09C3">
      <w:pPr>
        <w:ind w:left="0" w:firstLine="0"/>
      </w:pPr>
      <w:r>
        <w:t xml:space="preserve">Providers are welcome to leave a copy of their prospectus or other relevant course literature for the careers section of the </w:t>
      </w:r>
      <w:proofErr w:type="gramStart"/>
      <w:r w:rsidR="00FA50A9">
        <w:t>Library</w:t>
      </w:r>
      <w:proofErr w:type="gramEnd"/>
      <w:r>
        <w:t xml:space="preserve">. The </w:t>
      </w:r>
      <w:proofErr w:type="gramStart"/>
      <w:r w:rsidR="00FA50A9">
        <w:t>Library</w:t>
      </w:r>
      <w:proofErr w:type="gramEnd"/>
      <w:r>
        <w:t xml:space="preserve"> is available to all children at break time, lunchtime and after school during Homework Club.</w:t>
      </w:r>
    </w:p>
    <w:p w14:paraId="14E05BA2" w14:textId="6F9448C2" w:rsidR="008D73C4" w:rsidRDefault="00EA09C3">
      <w:pPr>
        <w:ind w:left="0" w:firstLine="0"/>
      </w:pPr>
      <w:r>
        <w:t xml:space="preserve">Please speak to Mrs Grew (Careers </w:t>
      </w:r>
      <w:r w:rsidR="00EA1E67">
        <w:t>Administrator</w:t>
      </w:r>
      <w:r>
        <w:t>) to identify the most suitable opportunity for you.</w:t>
      </w:r>
    </w:p>
    <w:p w14:paraId="12FF4B87" w14:textId="77777777" w:rsidR="00147A8C" w:rsidRDefault="00147A8C">
      <w:pPr>
        <w:ind w:left="0" w:firstLine="0"/>
      </w:pPr>
    </w:p>
    <w:p w14:paraId="14E05BA3" w14:textId="77777777" w:rsidR="008D73C4" w:rsidRDefault="00EA09C3">
      <w:pPr>
        <w:ind w:left="0" w:firstLine="0"/>
        <w:rPr>
          <w:b/>
        </w:rPr>
      </w:pPr>
      <w:r>
        <w:rPr>
          <w:b/>
        </w:rPr>
        <w:t xml:space="preserve">Our school safeguarding policy is available on the school website. </w:t>
      </w:r>
      <w:hyperlink r:id="rId12" w:history="1">
        <w:r>
          <w:rPr>
            <w:rStyle w:val="Hyperlink"/>
            <w:b/>
          </w:rPr>
          <w:t>www.reigate-school.surrey.sch.uk</w:t>
        </w:r>
      </w:hyperlink>
      <w:r>
        <w:rPr>
          <w:b/>
        </w:rPr>
        <w:t xml:space="preserve"> our school/policies</w:t>
      </w:r>
    </w:p>
    <w:p w14:paraId="14E05BA4" w14:textId="0EFBF495" w:rsidR="008D73C4" w:rsidRDefault="008D73C4">
      <w:pPr>
        <w:ind w:left="0" w:firstLine="0"/>
      </w:pPr>
    </w:p>
    <w:p w14:paraId="72E2A9BB" w14:textId="0D2AD8F0" w:rsidR="000F2EC9" w:rsidRDefault="000F2EC9">
      <w:pPr>
        <w:ind w:left="0" w:firstLine="0"/>
      </w:pPr>
    </w:p>
    <w:p w14:paraId="3FD11E18" w14:textId="77777777" w:rsidR="000F2EC9" w:rsidRDefault="000F2EC9">
      <w:pPr>
        <w:ind w:left="0" w:firstLine="0"/>
      </w:pPr>
    </w:p>
    <w:p w14:paraId="14E05BA5" w14:textId="77777777" w:rsidR="008D73C4" w:rsidRDefault="00EA09C3">
      <w:pPr>
        <w:ind w:left="0" w:firstLine="0"/>
        <w:rPr>
          <w:b/>
        </w:rPr>
      </w:pPr>
      <w:r>
        <w:rPr>
          <w:b/>
        </w:rPr>
        <w:t>Premises and Facilities</w:t>
      </w:r>
    </w:p>
    <w:p w14:paraId="14E05BA6" w14:textId="77777777" w:rsidR="008D73C4" w:rsidRDefault="008D73C4">
      <w:pPr>
        <w:ind w:left="0" w:firstLine="0"/>
      </w:pPr>
    </w:p>
    <w:p w14:paraId="14E05BA7" w14:textId="77777777" w:rsidR="008D73C4" w:rsidRDefault="00EA09C3">
      <w:pPr>
        <w:ind w:left="0" w:firstLine="0"/>
      </w:pPr>
      <w:r>
        <w:t xml:space="preserve">Reigate School will make the main hall, classrooms or meeting rooms available for </w:t>
      </w:r>
    </w:p>
    <w:p w14:paraId="14E05BA8" w14:textId="77777777" w:rsidR="008D73C4" w:rsidRDefault="00EA09C3">
      <w:pPr>
        <w:ind w:left="0" w:firstLine="0"/>
      </w:pPr>
      <w:r>
        <w:t xml:space="preserve">discussions between the provider and children as appropriate to the activity. Reigate School </w:t>
      </w:r>
    </w:p>
    <w:p w14:paraId="14E05BA9" w14:textId="77777777" w:rsidR="008D73C4" w:rsidRDefault="00EA09C3">
      <w:pPr>
        <w:ind w:left="0" w:firstLine="0"/>
      </w:pPr>
      <w:r>
        <w:t xml:space="preserve">will make available any equipment required to support provider presentations. This will all be </w:t>
      </w:r>
    </w:p>
    <w:p w14:paraId="14E05BAA" w14:textId="626242E3" w:rsidR="008D73C4" w:rsidRDefault="00EA09C3">
      <w:pPr>
        <w:ind w:left="0" w:firstLine="0"/>
      </w:pPr>
      <w:r>
        <w:t xml:space="preserve">discussed and agreed in advance of the visit with Mrs Grew (Careers </w:t>
      </w:r>
      <w:r w:rsidR="004825E7">
        <w:t>Administrator</w:t>
      </w:r>
      <w:r>
        <w:t>)</w:t>
      </w:r>
    </w:p>
    <w:p w14:paraId="14E05BAB" w14:textId="77777777" w:rsidR="008D73C4" w:rsidRDefault="008D73C4">
      <w:pPr>
        <w:ind w:left="0" w:firstLine="0"/>
      </w:pPr>
    </w:p>
    <w:p w14:paraId="14E05BAC" w14:textId="77777777" w:rsidR="008D73C4" w:rsidRPr="000777EA" w:rsidRDefault="00EA09C3">
      <w:pPr>
        <w:ind w:left="0" w:firstLine="0"/>
        <w:rPr>
          <w:b/>
        </w:rPr>
      </w:pPr>
      <w:r w:rsidRPr="000777EA">
        <w:rPr>
          <w:b/>
        </w:rPr>
        <w:t>Complaints</w:t>
      </w:r>
    </w:p>
    <w:p w14:paraId="14E05BAD" w14:textId="77777777" w:rsidR="008D73C4" w:rsidRDefault="008D73C4">
      <w:pPr>
        <w:ind w:left="0" w:firstLine="0"/>
      </w:pPr>
    </w:p>
    <w:p w14:paraId="14E05BAE" w14:textId="77777777" w:rsidR="008D73C4" w:rsidRDefault="00EA09C3">
      <w:pPr>
        <w:ind w:left="0" w:firstLine="0"/>
      </w:pPr>
      <w:r>
        <w:t xml:space="preserve">Any complaints with regards to provider access can be raised following the school complaints procedure or directly with The Careers and Enterprise Company via </w:t>
      </w:r>
      <w:hyperlink r:id="rId13" w:history="1">
        <w:r>
          <w:rPr>
            <w:rStyle w:val="Hyperlink"/>
          </w:rPr>
          <w:t>provideraccess@careersandenterprise.co.uk</w:t>
        </w:r>
      </w:hyperlink>
    </w:p>
    <w:sectPr w:rsidR="008D73C4" w:rsidSect="00E24DD7">
      <w:footerReference w:type="default" r:id="rId14"/>
      <w:pgSz w:w="11906" w:h="16838"/>
      <w:pgMar w:top="851" w:right="2094" w:bottom="1135" w:left="1440" w:header="283"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E05BB1" w14:textId="77777777" w:rsidR="008D73C4" w:rsidRDefault="00EA09C3">
      <w:pPr>
        <w:spacing w:after="0" w:line="240" w:lineRule="auto"/>
      </w:pPr>
      <w:r>
        <w:separator/>
      </w:r>
    </w:p>
  </w:endnote>
  <w:endnote w:type="continuationSeparator" w:id="0">
    <w:p w14:paraId="14E05BB2" w14:textId="77777777" w:rsidR="008D73C4" w:rsidRDefault="00EA0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05BB3" w14:textId="18FE6DA8" w:rsidR="008D73C4" w:rsidRDefault="00EA09C3">
    <w:pPr>
      <w:pStyle w:val="Footer"/>
      <w:ind w:left="0" w:firstLine="0"/>
    </w:pPr>
    <w:r>
      <w:t>Next review: September 202</w:t>
    </w:r>
    <w:r w:rsidR="004E079C">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05BAF" w14:textId="77777777" w:rsidR="008D73C4" w:rsidRDefault="00EA09C3">
      <w:pPr>
        <w:spacing w:after="0" w:line="240" w:lineRule="auto"/>
      </w:pPr>
      <w:r>
        <w:separator/>
      </w:r>
    </w:p>
  </w:footnote>
  <w:footnote w:type="continuationSeparator" w:id="0">
    <w:p w14:paraId="14E05BB0" w14:textId="77777777" w:rsidR="008D73C4" w:rsidRDefault="00EA09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DD26CC"/>
    <w:multiLevelType w:val="hybridMultilevel"/>
    <w:tmpl w:val="1512A1D6"/>
    <w:lvl w:ilvl="0" w:tplc="024A3C8A">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202F5C">
      <w:start w:val="1"/>
      <w:numFmt w:val="bullet"/>
      <w:lvlText w:val="o"/>
      <w:lvlJc w:val="left"/>
      <w:pPr>
        <w:ind w:left="14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AE620C">
      <w:start w:val="1"/>
      <w:numFmt w:val="bullet"/>
      <w:lvlText w:val="▪"/>
      <w:lvlJc w:val="left"/>
      <w:pPr>
        <w:ind w:left="22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24642A4">
      <w:start w:val="1"/>
      <w:numFmt w:val="bullet"/>
      <w:lvlText w:val="•"/>
      <w:lvlJc w:val="left"/>
      <w:pPr>
        <w:ind w:left="2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3C9C6C">
      <w:start w:val="1"/>
      <w:numFmt w:val="bullet"/>
      <w:lvlText w:val="o"/>
      <w:lvlJc w:val="left"/>
      <w:pPr>
        <w:ind w:left="3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BA2820">
      <w:start w:val="1"/>
      <w:numFmt w:val="bullet"/>
      <w:lvlText w:val="▪"/>
      <w:lvlJc w:val="left"/>
      <w:pPr>
        <w:ind w:left="4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6121BD2">
      <w:start w:val="1"/>
      <w:numFmt w:val="bullet"/>
      <w:lvlText w:val="•"/>
      <w:lvlJc w:val="left"/>
      <w:pPr>
        <w:ind w:left="5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727098">
      <w:start w:val="1"/>
      <w:numFmt w:val="bullet"/>
      <w:lvlText w:val="o"/>
      <w:lvlJc w:val="left"/>
      <w:pPr>
        <w:ind w:left="5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4F69460">
      <w:start w:val="1"/>
      <w:numFmt w:val="bullet"/>
      <w:lvlText w:val="▪"/>
      <w:lvlJc w:val="left"/>
      <w:pPr>
        <w:ind w:left="6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3E44B0E"/>
    <w:multiLevelType w:val="multilevel"/>
    <w:tmpl w:val="57E0A6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90812776">
    <w:abstractNumId w:val="0"/>
  </w:num>
  <w:num w:numId="2" w16cid:durableId="14173616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3C4"/>
    <w:rsid w:val="00050DC8"/>
    <w:rsid w:val="000639DD"/>
    <w:rsid w:val="000777EA"/>
    <w:rsid w:val="00097030"/>
    <w:rsid w:val="000E4FA3"/>
    <w:rsid w:val="000F2EC9"/>
    <w:rsid w:val="001019BD"/>
    <w:rsid w:val="00147A8C"/>
    <w:rsid w:val="001D2DF4"/>
    <w:rsid w:val="001D4333"/>
    <w:rsid w:val="00272F3A"/>
    <w:rsid w:val="003B1EC8"/>
    <w:rsid w:val="004166BC"/>
    <w:rsid w:val="004825E7"/>
    <w:rsid w:val="004A1E68"/>
    <w:rsid w:val="004E079C"/>
    <w:rsid w:val="005136E3"/>
    <w:rsid w:val="00516519"/>
    <w:rsid w:val="00546A5F"/>
    <w:rsid w:val="00553DCB"/>
    <w:rsid w:val="00556A3D"/>
    <w:rsid w:val="00654718"/>
    <w:rsid w:val="006579B6"/>
    <w:rsid w:val="006C72EB"/>
    <w:rsid w:val="0074565C"/>
    <w:rsid w:val="00854085"/>
    <w:rsid w:val="00863A1C"/>
    <w:rsid w:val="008D73C4"/>
    <w:rsid w:val="00975BC8"/>
    <w:rsid w:val="00995AE3"/>
    <w:rsid w:val="009C25E9"/>
    <w:rsid w:val="00A36FBF"/>
    <w:rsid w:val="00A4377C"/>
    <w:rsid w:val="00A4474C"/>
    <w:rsid w:val="00A65896"/>
    <w:rsid w:val="00A97140"/>
    <w:rsid w:val="00B30C8E"/>
    <w:rsid w:val="00BE7ADE"/>
    <w:rsid w:val="00C2713C"/>
    <w:rsid w:val="00D4355B"/>
    <w:rsid w:val="00D60B2B"/>
    <w:rsid w:val="00D9426E"/>
    <w:rsid w:val="00E17196"/>
    <w:rsid w:val="00E24DD7"/>
    <w:rsid w:val="00E5106B"/>
    <w:rsid w:val="00EA09C3"/>
    <w:rsid w:val="00EA1E67"/>
    <w:rsid w:val="00EB4311"/>
    <w:rsid w:val="00ED577F"/>
    <w:rsid w:val="00EF046A"/>
    <w:rsid w:val="00F17FDE"/>
    <w:rsid w:val="00FA50A9"/>
    <w:rsid w:val="00FA529F"/>
    <w:rsid w:val="00FC15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05B76"/>
  <w15:docId w15:val="{D5DA5BC2-BA44-4B80-AF1D-1CC75326F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8"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59"/>
      <w:ind w:left="666"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Calibri" w:eastAsia="Calibri" w:hAnsi="Calibri" w:cs="Calibri"/>
      <w:color w:val="000000"/>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Calibri" w:eastAsia="Calibri" w:hAnsi="Calibri" w:cs="Calibri"/>
      <w:color w:val="000000"/>
    </w:rPr>
  </w:style>
  <w:style w:type="paragraph" w:styleId="ListParagraph">
    <w:name w:val="List Paragraph"/>
    <w:basedOn w:val="Normal"/>
    <w:uiPriority w:val="34"/>
    <w:qFormat/>
    <w:rsid w:val="00FA52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489090">
      <w:bodyDiv w:val="1"/>
      <w:marLeft w:val="0"/>
      <w:marRight w:val="0"/>
      <w:marTop w:val="0"/>
      <w:marBottom w:val="0"/>
      <w:divBdr>
        <w:top w:val="none" w:sz="0" w:space="0" w:color="auto"/>
        <w:left w:val="none" w:sz="0" w:space="0" w:color="auto"/>
        <w:bottom w:val="none" w:sz="0" w:space="0" w:color="auto"/>
        <w:right w:val="none" w:sz="0" w:space="0" w:color="auto"/>
      </w:divBdr>
    </w:div>
    <w:div w:id="410468173">
      <w:bodyDiv w:val="1"/>
      <w:marLeft w:val="0"/>
      <w:marRight w:val="0"/>
      <w:marTop w:val="0"/>
      <w:marBottom w:val="0"/>
      <w:divBdr>
        <w:top w:val="none" w:sz="0" w:space="0" w:color="auto"/>
        <w:left w:val="none" w:sz="0" w:space="0" w:color="auto"/>
        <w:bottom w:val="none" w:sz="0" w:space="0" w:color="auto"/>
        <w:right w:val="none" w:sz="0" w:space="0" w:color="auto"/>
      </w:divBdr>
    </w:div>
    <w:div w:id="14993420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videraccess@careersandenterprise.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igate-school.surrey.sch.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igate-school.surrey.sch.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D23888CA26D34BA669DD8A5D67EBB5" ma:contentTypeVersion="16" ma:contentTypeDescription="Create a new document." ma:contentTypeScope="" ma:versionID="1b432d8c187da3fee7e3d0ebcf989834">
  <xsd:schema xmlns:xsd="http://www.w3.org/2001/XMLSchema" xmlns:xs="http://www.w3.org/2001/XMLSchema" xmlns:p="http://schemas.microsoft.com/office/2006/metadata/properties" xmlns:ns3="a558650e-e7d7-4cc6-b0bb-09ee5a2f5d4f" xmlns:ns4="9883383d-7157-4c5d-81ce-6faa22ada6af" targetNamespace="http://schemas.microsoft.com/office/2006/metadata/properties" ma:root="true" ma:fieldsID="58360edf01ed5866a175ed7f5ce98499" ns3:_="" ns4:_="">
    <xsd:import namespace="a558650e-e7d7-4cc6-b0bb-09ee5a2f5d4f"/>
    <xsd:import namespace="9883383d-7157-4c5d-81ce-6faa22ada6a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LengthInSeconds" minOccurs="0"/>
                <xsd:element ref="ns3:_activity" minOccurs="0"/>
                <xsd:element ref="ns4:SharedWithUsers" minOccurs="0"/>
                <xsd:element ref="ns4:SharedWithDetails" minOccurs="0"/>
                <xsd:element ref="ns4:SharingHintHash" minOccurs="0"/>
                <xsd:element ref="ns3:MediaServiceSystemTags" minOccurs="0"/>
                <xsd:element ref="ns3:MediaServiceGenerationTime" minOccurs="0"/>
                <xsd:element ref="ns3:MediaServiceEventHashCode" minOccurs="0"/>
                <xsd:element ref="ns3:MediaServiceOCR" minOccurs="0"/>
                <xsd:element ref="ns3:MediaServiceSearchPropertie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8650e-e7d7-4cc6-b0bb-09ee5a2f5d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_activity" ma:index="13" nillable="true" ma:displayName="_activity" ma:hidden="true" ma:internalName="_activity">
      <xsd:simpleType>
        <xsd:restriction base="dms:Note"/>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83383d-7157-4c5d-81ce-6faa22ada6a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a558650e-e7d7-4cc6-b0bb-09ee5a2f5d4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D7DFEB-2449-4337-AEE5-673BC550F4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8650e-e7d7-4cc6-b0bb-09ee5a2f5d4f"/>
    <ds:schemaRef ds:uri="9883383d-7157-4c5d-81ce-6faa22ada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A994F1-2EF9-456D-8EF5-F2204F29B6AD}">
  <ds:schemaRefs>
    <ds:schemaRef ds:uri="http://schemas.openxmlformats.org/officeDocument/2006/bibliography"/>
  </ds:schemaRefs>
</ds:datastoreItem>
</file>

<file path=customXml/itemProps3.xml><?xml version="1.0" encoding="utf-8"?>
<ds:datastoreItem xmlns:ds="http://schemas.openxmlformats.org/officeDocument/2006/customXml" ds:itemID="{008D6922-9050-46BF-87DB-88F0DD09EB97}">
  <ds:schemaRefs>
    <ds:schemaRef ds:uri="http://schemas.microsoft.com/office/2006/metadata/properties"/>
    <ds:schemaRef ds:uri="http://purl.org/dc/dcmitype/"/>
    <ds:schemaRef ds:uri="http://purl.org/dc/elements/1.1/"/>
    <ds:schemaRef ds:uri="http://purl.org/dc/terms/"/>
    <ds:schemaRef ds:uri="a558650e-e7d7-4cc6-b0bb-09ee5a2f5d4f"/>
    <ds:schemaRef ds:uri="http://schemas.microsoft.com/office/2006/documentManagement/types"/>
    <ds:schemaRef ds:uri="9883383d-7157-4c5d-81ce-6faa22ada6af"/>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C59AA4CC-B3F1-4B6D-9C30-57CECA5D5D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665</Words>
  <Characters>3792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Reigate School</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Hanson (Careers Coordinator)</dc:creator>
  <cp:keywords/>
  <cp:lastModifiedBy>A. Grew (Admin-Reigate School)</cp:lastModifiedBy>
  <cp:revision>21</cp:revision>
  <cp:lastPrinted>2024-09-04T11:23:00Z</cp:lastPrinted>
  <dcterms:created xsi:type="dcterms:W3CDTF">2024-09-04T11:11:00Z</dcterms:created>
  <dcterms:modified xsi:type="dcterms:W3CDTF">2024-10-17T13:12:00Z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0x0101000DD23888CA26D34BA669DD8A5D67EBB5</vt:lpwstr>
  </property>
</Properties>
</file>